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CD8B" w14:textId="77777777" w:rsidR="004A7A87" w:rsidRPr="004A7A87" w:rsidRDefault="004A7A87" w:rsidP="004A7A87">
      <w:r w:rsidRPr="004A7A87">
        <w:rPr>
          <w:b/>
          <w:bCs/>
        </w:rPr>
        <w:t>Title: Embracing the Struggle: Addressing Depression as Christians Through a Christ-Centered Lens</w:t>
      </w:r>
    </w:p>
    <w:p w14:paraId="6C1A28E8" w14:textId="77777777" w:rsidR="004A7A87" w:rsidRPr="004A7A87" w:rsidRDefault="004A7A87" w:rsidP="004A7A87">
      <w:r w:rsidRPr="004A7A87">
        <w:rPr>
          <w:b/>
          <w:bCs/>
        </w:rPr>
        <w:t>Introduction</w:t>
      </w:r>
    </w:p>
    <w:p w14:paraId="42A03D33" w14:textId="77777777" w:rsidR="004A7A87" w:rsidRPr="004A7A87" w:rsidRDefault="004A7A87" w:rsidP="004A7A87">
      <w:r w:rsidRPr="004A7A87">
        <w:t>Depression is often an unspoken struggle within our communities, yet it affects countless lives, including those of Christians. As believers, we sometimes face the misconception that our faith should shield us from such battles. However, the reality is that Christians are not immune to depression. In this blog, we will explore how Jesus' teachings and examples can guide us in understanding and addressing depression within the church, opening the conversation with compassion and hope.</w:t>
      </w:r>
    </w:p>
    <w:p w14:paraId="18589D2E" w14:textId="77777777" w:rsidR="004A7A87" w:rsidRPr="004A7A87" w:rsidRDefault="004A7A87" w:rsidP="004A7A87">
      <w:r w:rsidRPr="004A7A87">
        <w:rPr>
          <w:b/>
          <w:bCs/>
        </w:rPr>
        <w:t>Understanding Depression Through a Christ-Centered Lens</w:t>
      </w:r>
    </w:p>
    <w:p w14:paraId="1A92A469" w14:textId="77777777" w:rsidR="004A7A87" w:rsidRPr="004A7A87" w:rsidRDefault="004A7A87" w:rsidP="004A7A87">
      <w:pPr>
        <w:numPr>
          <w:ilvl w:val="0"/>
          <w:numId w:val="1"/>
        </w:numPr>
      </w:pPr>
      <w:r w:rsidRPr="004A7A87">
        <w:rPr>
          <w:b/>
          <w:bCs/>
        </w:rPr>
        <w:t>Acknowledging the Reality of Depression</w:t>
      </w:r>
    </w:p>
    <w:p w14:paraId="06BA1A8D" w14:textId="77777777" w:rsidR="004A7A87" w:rsidRPr="004A7A87" w:rsidRDefault="004A7A87" w:rsidP="004A7A87">
      <w:r w:rsidRPr="004A7A87">
        <w:t>The first step in addressing depression is to acknowledge its existence. Depression is not a sign of weak faith but a complex condition that can affect anyone. Jesus Himself was acquainted with sorrow and grief (Isaiah 53:3). He wept over Lazarus' death (John 11:35) and felt deep anguish in the Garden of Gethsemane (Matthew 26:38). Recognizing that even Jesus experienced emotional pain helps us understand that feeling depressed does not make us less Christian.</w:t>
      </w:r>
    </w:p>
    <w:p w14:paraId="2C9954DD" w14:textId="77777777" w:rsidR="004A7A87" w:rsidRPr="004A7A87" w:rsidRDefault="004A7A87" w:rsidP="004A7A87">
      <w:pPr>
        <w:numPr>
          <w:ilvl w:val="0"/>
          <w:numId w:val="1"/>
        </w:numPr>
      </w:pPr>
      <w:r w:rsidRPr="004A7A87">
        <w:rPr>
          <w:b/>
          <w:bCs/>
        </w:rPr>
        <w:t>Christ’s Compassionate Approach</w:t>
      </w:r>
    </w:p>
    <w:p w14:paraId="11595A43" w14:textId="77777777" w:rsidR="004A7A87" w:rsidRPr="004A7A87" w:rsidRDefault="004A7A87" w:rsidP="004A7A87">
      <w:r w:rsidRPr="004A7A87">
        <w:t>Jesus exemplified compassion and empathy throughout His ministry. He reached out to those who were suffering, offering healing and hope. His interaction with the woman at the well (John 4:1-26) shows His willingness to engage with those who felt isolated and burdened. As Christians, we are called to embody this compassion, offering a safe space for those struggling with depression to share their burdens without fear of judgment.</w:t>
      </w:r>
    </w:p>
    <w:p w14:paraId="2BE863C1" w14:textId="77777777" w:rsidR="004A7A87" w:rsidRPr="004A7A87" w:rsidRDefault="004A7A87" w:rsidP="004A7A87">
      <w:pPr>
        <w:numPr>
          <w:ilvl w:val="0"/>
          <w:numId w:val="1"/>
        </w:numPr>
      </w:pPr>
      <w:r w:rsidRPr="004A7A87">
        <w:rPr>
          <w:b/>
          <w:bCs/>
        </w:rPr>
        <w:t>The Role of Community</w:t>
      </w:r>
    </w:p>
    <w:p w14:paraId="0D47AB6C" w14:textId="77777777" w:rsidR="004A7A87" w:rsidRPr="004A7A87" w:rsidRDefault="004A7A87" w:rsidP="004A7A87">
      <w:r w:rsidRPr="004A7A87">
        <w:t>The early church was built on a foundation of community and support (Acts 2:42-47). As a church, we must foster an environment where members feel comfortable discussing their mental health. Encouraging small groups or support systems within the church can provide opportunities for individuals to connect, share experiences, and offer mutual support.</w:t>
      </w:r>
    </w:p>
    <w:p w14:paraId="11880C94" w14:textId="77777777" w:rsidR="004A7A87" w:rsidRPr="004A7A87" w:rsidRDefault="004A7A87" w:rsidP="004A7A87">
      <w:pPr>
        <w:numPr>
          <w:ilvl w:val="0"/>
          <w:numId w:val="1"/>
        </w:numPr>
      </w:pPr>
      <w:r w:rsidRPr="004A7A87">
        <w:rPr>
          <w:b/>
          <w:bCs/>
        </w:rPr>
        <w:t>Prayer and Professional Help</w:t>
      </w:r>
    </w:p>
    <w:p w14:paraId="2B57420A" w14:textId="77777777" w:rsidR="004A7A87" w:rsidRPr="004A7A87" w:rsidRDefault="004A7A87" w:rsidP="004A7A87">
      <w:r w:rsidRPr="004A7A87">
        <w:t>While prayer is a powerful tool, it is important to balance spiritual practices with practical solutions. Encourage individuals to seek professional help when needed, just as they would for any physical ailment. Collaborate with Christian counselors who can integrate faith with therapeutic practices. Remind church members that seeking help is a step of courage and faith, not a sign of weakness.</w:t>
      </w:r>
    </w:p>
    <w:p w14:paraId="4D8D3CEB" w14:textId="77777777" w:rsidR="004A7A87" w:rsidRPr="004A7A87" w:rsidRDefault="004A7A87" w:rsidP="004A7A87">
      <w:pPr>
        <w:numPr>
          <w:ilvl w:val="0"/>
          <w:numId w:val="1"/>
        </w:numPr>
      </w:pPr>
      <w:r w:rsidRPr="004A7A87">
        <w:rPr>
          <w:b/>
          <w:bCs/>
        </w:rPr>
        <w:t>Biblical Encouragement</w:t>
      </w:r>
    </w:p>
    <w:p w14:paraId="3E66E18E" w14:textId="77777777" w:rsidR="004A7A87" w:rsidRPr="004A7A87" w:rsidRDefault="004A7A87" w:rsidP="004A7A87">
      <w:r w:rsidRPr="004A7A87">
        <w:t xml:space="preserve">Scripture is rich with encouragement for those who are struggling. Passages like Psalm 34:17-18 remind us that the Lord is close to the brokenhearted and saves those who are crushed in spirit. </w:t>
      </w:r>
      <w:r w:rsidRPr="004A7A87">
        <w:lastRenderedPageBreak/>
        <w:t>Regularly incorporating messages of hope and healing into sermons and Bible studies can provide comfort and strength to those dealing with depression.</w:t>
      </w:r>
    </w:p>
    <w:p w14:paraId="0BE7EACB" w14:textId="77777777" w:rsidR="004A7A87" w:rsidRPr="004A7A87" w:rsidRDefault="004A7A87" w:rsidP="004A7A87">
      <w:r w:rsidRPr="004A7A87">
        <w:rPr>
          <w:b/>
          <w:bCs/>
        </w:rPr>
        <w:t>Opening the Conversation in Church</w:t>
      </w:r>
    </w:p>
    <w:p w14:paraId="5B2717EE" w14:textId="77777777" w:rsidR="004A7A87" w:rsidRPr="004A7A87" w:rsidRDefault="004A7A87" w:rsidP="004A7A87">
      <w:pPr>
        <w:numPr>
          <w:ilvl w:val="0"/>
          <w:numId w:val="2"/>
        </w:numPr>
      </w:pPr>
      <w:r w:rsidRPr="004A7A87">
        <w:rPr>
          <w:b/>
          <w:bCs/>
        </w:rPr>
        <w:t>Start with Leadership:</w:t>
      </w:r>
      <w:r w:rsidRPr="004A7A87">
        <w:t> Church leaders can set the tone by openly discussing mental health from the pulpit. Sharing personal stories or inviting mental health professionals to speak can help normalize the conversation.</w:t>
      </w:r>
    </w:p>
    <w:p w14:paraId="05CDE96B" w14:textId="77777777" w:rsidR="004A7A87" w:rsidRPr="004A7A87" w:rsidRDefault="004A7A87" w:rsidP="004A7A87">
      <w:pPr>
        <w:numPr>
          <w:ilvl w:val="0"/>
          <w:numId w:val="2"/>
        </w:numPr>
      </w:pPr>
      <w:r w:rsidRPr="004A7A87">
        <w:rPr>
          <w:b/>
          <w:bCs/>
        </w:rPr>
        <w:t>Education and Awareness:</w:t>
      </w:r>
      <w:r w:rsidRPr="004A7A87">
        <w:t> Organize workshops or seminars that educate the congregation about depression and mental health. Provide resources and information on where to find help.</w:t>
      </w:r>
    </w:p>
    <w:p w14:paraId="47806D2F" w14:textId="77777777" w:rsidR="004A7A87" w:rsidRPr="004A7A87" w:rsidRDefault="004A7A87" w:rsidP="004A7A87">
      <w:pPr>
        <w:numPr>
          <w:ilvl w:val="0"/>
          <w:numId w:val="2"/>
        </w:numPr>
      </w:pPr>
      <w:r w:rsidRPr="004A7A87">
        <w:rPr>
          <w:b/>
          <w:bCs/>
        </w:rPr>
        <w:t>Encourage Testimonies:</w:t>
      </w:r>
      <w:r w:rsidRPr="004A7A87">
        <w:t> Allow individuals who have experienced depression to share their stories. Testimonies can be powerful tools for breaking the stigma and fostering understanding within the church.</w:t>
      </w:r>
    </w:p>
    <w:p w14:paraId="24E99093" w14:textId="77777777" w:rsidR="004A7A87" w:rsidRPr="004A7A87" w:rsidRDefault="004A7A87" w:rsidP="004A7A87">
      <w:pPr>
        <w:numPr>
          <w:ilvl w:val="0"/>
          <w:numId w:val="2"/>
        </w:numPr>
      </w:pPr>
      <w:r w:rsidRPr="004A7A87">
        <w:rPr>
          <w:b/>
          <w:bCs/>
        </w:rPr>
        <w:t>Create Support Groups:</w:t>
      </w:r>
      <w:r w:rsidRPr="004A7A87">
        <w:t> Establish support groups or prayer circles specifically focused on mental health. These groups can offer encouragement, accountability, and a sense of belonging.</w:t>
      </w:r>
    </w:p>
    <w:p w14:paraId="79312A5F" w14:textId="77777777" w:rsidR="004A7A87" w:rsidRPr="004A7A87" w:rsidRDefault="004A7A87" w:rsidP="004A7A87">
      <w:r w:rsidRPr="004A7A87">
        <w:t xml:space="preserve">Depression is a profound and complex issue that requires a compassionate and thoughtful approach. By looking to Jesus as our example, we can create a church environment that is open, supportive, and loving toward those struggling with depression. Let us be a community that embraces each other's burdens, shining the light of Christ into the darkest corners of our lives. Together, we can foster a culture of understanding and hope, reflecting the love and grace that Jesus offers </w:t>
      </w:r>
      <w:proofErr w:type="gramStart"/>
      <w:r w:rsidRPr="004A7A87">
        <w:t>to</w:t>
      </w:r>
      <w:proofErr w:type="gramEnd"/>
      <w:r w:rsidRPr="004A7A87">
        <w:t xml:space="preserve"> all.</w:t>
      </w:r>
    </w:p>
    <w:p w14:paraId="16466314"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3436"/>
    <w:multiLevelType w:val="multilevel"/>
    <w:tmpl w:val="8B58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85945"/>
    <w:multiLevelType w:val="multilevel"/>
    <w:tmpl w:val="F5AC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408837">
    <w:abstractNumId w:val="1"/>
  </w:num>
  <w:num w:numId="2" w16cid:durableId="194067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87"/>
    <w:rsid w:val="000962D3"/>
    <w:rsid w:val="004A7A87"/>
    <w:rsid w:val="00784FBC"/>
    <w:rsid w:val="009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F99B"/>
  <w15:chartTrackingRefBased/>
  <w15:docId w15:val="{46912FB0-5875-4EF7-873F-A788033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A87"/>
    <w:rPr>
      <w:rFonts w:eastAsiaTheme="majorEastAsia" w:cstheme="majorBidi"/>
      <w:color w:val="272727" w:themeColor="text1" w:themeTint="D8"/>
    </w:rPr>
  </w:style>
  <w:style w:type="paragraph" w:styleId="Title">
    <w:name w:val="Title"/>
    <w:basedOn w:val="Normal"/>
    <w:next w:val="Normal"/>
    <w:link w:val="TitleChar"/>
    <w:uiPriority w:val="10"/>
    <w:qFormat/>
    <w:rsid w:val="004A7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A87"/>
    <w:pPr>
      <w:spacing w:before="160"/>
      <w:jc w:val="center"/>
    </w:pPr>
    <w:rPr>
      <w:i/>
      <w:iCs/>
      <w:color w:val="404040" w:themeColor="text1" w:themeTint="BF"/>
    </w:rPr>
  </w:style>
  <w:style w:type="character" w:customStyle="1" w:styleId="QuoteChar">
    <w:name w:val="Quote Char"/>
    <w:basedOn w:val="DefaultParagraphFont"/>
    <w:link w:val="Quote"/>
    <w:uiPriority w:val="29"/>
    <w:rsid w:val="004A7A87"/>
    <w:rPr>
      <w:i/>
      <w:iCs/>
      <w:color w:val="404040" w:themeColor="text1" w:themeTint="BF"/>
    </w:rPr>
  </w:style>
  <w:style w:type="paragraph" w:styleId="ListParagraph">
    <w:name w:val="List Paragraph"/>
    <w:basedOn w:val="Normal"/>
    <w:uiPriority w:val="34"/>
    <w:qFormat/>
    <w:rsid w:val="004A7A87"/>
    <w:pPr>
      <w:ind w:left="720"/>
      <w:contextualSpacing/>
    </w:pPr>
  </w:style>
  <w:style w:type="character" w:styleId="IntenseEmphasis">
    <w:name w:val="Intense Emphasis"/>
    <w:basedOn w:val="DefaultParagraphFont"/>
    <w:uiPriority w:val="21"/>
    <w:qFormat/>
    <w:rsid w:val="004A7A87"/>
    <w:rPr>
      <w:i/>
      <w:iCs/>
      <w:color w:val="0F4761" w:themeColor="accent1" w:themeShade="BF"/>
    </w:rPr>
  </w:style>
  <w:style w:type="paragraph" w:styleId="IntenseQuote">
    <w:name w:val="Intense Quote"/>
    <w:basedOn w:val="Normal"/>
    <w:next w:val="Normal"/>
    <w:link w:val="IntenseQuoteChar"/>
    <w:uiPriority w:val="30"/>
    <w:qFormat/>
    <w:rsid w:val="004A7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A87"/>
    <w:rPr>
      <w:i/>
      <w:iCs/>
      <w:color w:val="0F4761" w:themeColor="accent1" w:themeShade="BF"/>
    </w:rPr>
  </w:style>
  <w:style w:type="character" w:styleId="IntenseReference">
    <w:name w:val="Intense Reference"/>
    <w:basedOn w:val="DefaultParagraphFont"/>
    <w:uiPriority w:val="32"/>
    <w:qFormat/>
    <w:rsid w:val="004A7A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1</cp:revision>
  <dcterms:created xsi:type="dcterms:W3CDTF">2024-10-22T19:38:00Z</dcterms:created>
  <dcterms:modified xsi:type="dcterms:W3CDTF">2024-10-22T19:48:00Z</dcterms:modified>
</cp:coreProperties>
</file>