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F4F94" w14:textId="77777777" w:rsidR="00032F32" w:rsidRPr="00032F32" w:rsidRDefault="00032F32" w:rsidP="00032F32">
      <w:pPr>
        <w:rPr>
          <w:rStyle w:val="SubtleEmphasis"/>
          <w:rFonts w:ascii="Arial" w:hAnsi="Arial" w:cs="Arial"/>
          <w:i w:val="0"/>
          <w:iCs w:val="0"/>
          <w:color w:val="auto"/>
        </w:rPr>
      </w:pPr>
      <w:r w:rsidRPr="00032F32">
        <w:br/>
      </w:r>
      <w:r w:rsidRPr="00032F32">
        <w:rPr>
          <w:rStyle w:val="SubtleEmphasis"/>
          <w:rFonts w:ascii="Arial" w:hAnsi="Arial" w:cs="Arial"/>
          <w:i w:val="0"/>
          <w:iCs w:val="0"/>
          <w:color w:val="auto"/>
        </w:rPr>
        <w:t>Building a Closer, More Intimate Relationship with God: Practical Steps for Everyday Life</w:t>
      </w:r>
    </w:p>
    <w:p w14:paraId="3ECCD834"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In our fast-paced, modern world, cultivating a closer relationship with God can sometimes seem challenging amidst the endless distractions. However, developing this intimate bond is essential for spiritual growth and personal fulfillment. Here are practical steps you can incorporate into your everyday life to deepen your relationship with God.</w:t>
      </w:r>
    </w:p>
    <w:p w14:paraId="538F0B0C"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1. Start Your Day with God</w:t>
      </w:r>
    </w:p>
    <w:p w14:paraId="31A7A221"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Begin each morning by dedicating time to God before the day's distractions take hold. Spend a few moments in prayer, meditation, or reading a passage from the Bible. This practice sets a spiritual tone for the day, aligning your thoughts and actions with God’s presence.</w:t>
      </w:r>
    </w:p>
    <w:p w14:paraId="07038C81"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2. Create a Dedicated Prayer Space</w:t>
      </w:r>
    </w:p>
    <w:p w14:paraId="2E31F367"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Having a specific area in your home reserved for prayer and reflection can enhance your spiritual discipline. This doesn't need to be elaborate—a quiet corner with a comfortable chair, a Bible, and perhaps some inspirational items can serve as your personal sanctuary.</w:t>
      </w:r>
    </w:p>
    <w:p w14:paraId="4D537548"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3. Keep a Prayer Journal</w:t>
      </w:r>
    </w:p>
    <w:p w14:paraId="15C73435"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Writing down your prayers, thoughts, and the feelings you experience during your spiritual journey can deepen your relationship with God. It allows you to reflect on His influence in your life and see how your relationship with Him grows and evolves over time.</w:t>
      </w:r>
    </w:p>
    <w:p w14:paraId="162AA20F"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4. Incorporate God into Your Daily Decisions</w:t>
      </w:r>
    </w:p>
    <w:p w14:paraId="7C97D3E4"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Before making decisions, ask for God’s guidance in prayer. Whether the decisions are big or small, involving God in your choices fosters a deeper sense of connection and reliance on His wisdom.</w:t>
      </w:r>
    </w:p>
    <w:p w14:paraId="67A8C5BD"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5. Serve Others</w:t>
      </w:r>
    </w:p>
    <w:p w14:paraId="50B6E3DD"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Service is a powerful way to emulate Jesus and feel closer to God. Volunteering, helping a neighbor, or simply offering a kind word can be acts of worship. When you serve others, you serve God as well, and this nurtures your spiritual connection.</w:t>
      </w:r>
    </w:p>
    <w:p w14:paraId="135066F6"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6. Practice Mindfulness and Gratitude</w:t>
      </w:r>
    </w:p>
    <w:p w14:paraId="0E8A9E66"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Be mindful of God’s presence in all things and take time to acknowledge and appreciate His creations and blessings. Expressing gratitude daily, whether verbally through prayer or written in a journal, can transform your mindset and deepen your relationship with God.</w:t>
      </w:r>
    </w:p>
    <w:p w14:paraId="76EB56EA"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7. Study the Bible Regularly</w:t>
      </w:r>
    </w:p>
    <w:p w14:paraId="3D724120"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The Bible is not just a book, but a living guide. Regular study can provide insights and revelations that guide you closer to God. Consider joining a Bible study group to gain different perspectives and deepen your understanding.</w:t>
      </w:r>
    </w:p>
    <w:p w14:paraId="633934AD"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8. Fast and Meditate</w:t>
      </w:r>
    </w:p>
    <w:p w14:paraId="24A6B8B3"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lastRenderedPageBreak/>
        <w:t xml:space="preserve">Fasting, combined with meditation, can heighten your spiritual </w:t>
      </w:r>
      <w:proofErr w:type="gramStart"/>
      <w:r w:rsidRPr="00032F32">
        <w:rPr>
          <w:rStyle w:val="SubtleEmphasis"/>
          <w:rFonts w:ascii="Arial" w:hAnsi="Arial" w:cs="Arial"/>
          <w:i w:val="0"/>
          <w:iCs w:val="0"/>
          <w:color w:val="auto"/>
        </w:rPr>
        <w:t>awareness</w:t>
      </w:r>
      <w:proofErr w:type="gramEnd"/>
      <w:r w:rsidRPr="00032F32">
        <w:rPr>
          <w:rStyle w:val="SubtleEmphasis"/>
          <w:rFonts w:ascii="Arial" w:hAnsi="Arial" w:cs="Arial"/>
          <w:i w:val="0"/>
          <w:iCs w:val="0"/>
          <w:color w:val="auto"/>
        </w:rPr>
        <w:t xml:space="preserve"> and strengthen your discipline. This practice, done even occasionally, can help clarify your thoughts and bring you closer to God.</w:t>
      </w:r>
    </w:p>
    <w:p w14:paraId="2B087B6D"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9. Seek Fellowship</w:t>
      </w:r>
    </w:p>
    <w:p w14:paraId="7F73DA9D"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Joining a community of believers provides encouragement and accountability in your spiritual journey. Fellowship with others who are also seeking a closer relationship with God can be incredibly supportive and uplifting.</w:t>
      </w:r>
    </w:p>
    <w:p w14:paraId="07AE7047"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10. Regularly Attend The Mighty Warriors Ministry</w:t>
      </w:r>
    </w:p>
    <w:p w14:paraId="208FCA77" w14:textId="65C9CFB8"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Participating in church services not only enhances your faith through the teachings and the sacraments but also connects you with the communal aspect of worship. Being part of the Mighty Warriors Ministry worshiping community can greatly enrich your spiritual life.</w:t>
      </w:r>
    </w:p>
    <w:p w14:paraId="4756F951" w14:textId="77777777"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Conclusion</w:t>
      </w:r>
    </w:p>
    <w:p w14:paraId="6EA77A34" w14:textId="0A32A59B"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Building a more intimate relationship with God is a joyful journey that impacts every aspect of your life. By integrating these practical steps into your daily routine, you create ongoing opportunities to connect with God, making Him a central part of your day-to-day life. Remember, each small step taken in faith brings you closer to the divine love and peace that God promises.</w:t>
      </w:r>
    </w:p>
    <w:p w14:paraId="7B44E899" w14:textId="77777777" w:rsidR="00032F32" w:rsidRPr="00032F32" w:rsidRDefault="00032F32" w:rsidP="00032F32">
      <w:pPr>
        <w:rPr>
          <w:rStyle w:val="SubtleEmphasis"/>
          <w:rFonts w:ascii="Arial" w:hAnsi="Arial" w:cs="Arial"/>
          <w:i w:val="0"/>
          <w:iCs w:val="0"/>
          <w:color w:val="auto"/>
        </w:rPr>
      </w:pPr>
    </w:p>
    <w:p w14:paraId="0A80ABF3" w14:textId="114E8AC9"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 xml:space="preserve">Support: Become a benefactor or a supporter or make a </w:t>
      </w:r>
      <w:r w:rsidR="001F4874" w:rsidRPr="00032F32">
        <w:rPr>
          <w:rStyle w:val="SubtleEmphasis"/>
          <w:rFonts w:ascii="Arial" w:hAnsi="Arial" w:cs="Arial"/>
          <w:i w:val="0"/>
          <w:iCs w:val="0"/>
          <w:color w:val="auto"/>
        </w:rPr>
        <w:t>1-time</w:t>
      </w:r>
      <w:r w:rsidRPr="00032F32">
        <w:rPr>
          <w:rStyle w:val="SubtleEmphasis"/>
          <w:rFonts w:ascii="Arial" w:hAnsi="Arial" w:cs="Arial"/>
          <w:i w:val="0"/>
          <w:iCs w:val="0"/>
          <w:color w:val="auto"/>
        </w:rPr>
        <w:t xml:space="preserve"> donations to help us met God’s Mission and help us grow as we engage international for His glory!</w:t>
      </w:r>
    </w:p>
    <w:p w14:paraId="4DC3CDA3" w14:textId="77777777" w:rsidR="00032F32" w:rsidRPr="00032F32" w:rsidRDefault="00032F32" w:rsidP="00032F32">
      <w:pPr>
        <w:rPr>
          <w:rStyle w:val="SubtleEmphasis"/>
          <w:rFonts w:ascii="Arial" w:hAnsi="Arial" w:cs="Arial"/>
          <w:i w:val="0"/>
          <w:iCs w:val="0"/>
          <w:color w:val="auto"/>
        </w:rPr>
      </w:pPr>
    </w:p>
    <w:p w14:paraId="12EA8BB9" w14:textId="31A824DF"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Allen Gibson</w:t>
      </w:r>
    </w:p>
    <w:p w14:paraId="50B2E2A6" w14:textId="2AF7862B" w:rsidR="00032F32" w:rsidRPr="00032F32" w:rsidRDefault="00032F32" w:rsidP="00032F32">
      <w:pPr>
        <w:rPr>
          <w:rStyle w:val="SubtleEmphasis"/>
          <w:rFonts w:ascii="Arial" w:hAnsi="Arial" w:cs="Arial"/>
          <w:i w:val="0"/>
          <w:iCs w:val="0"/>
          <w:color w:val="auto"/>
        </w:rPr>
      </w:pPr>
      <w:hyperlink r:id="rId4" w:history="1">
        <w:r w:rsidRPr="00032F32">
          <w:rPr>
            <w:rStyle w:val="SubtleEmphasis"/>
            <w:rFonts w:ascii="Arial" w:hAnsi="Arial" w:cs="Arial"/>
            <w:i w:val="0"/>
            <w:iCs w:val="0"/>
            <w:color w:val="auto"/>
          </w:rPr>
          <w:t>www.themightywarriorsministry.com</w:t>
        </w:r>
      </w:hyperlink>
    </w:p>
    <w:p w14:paraId="558D997F" w14:textId="78A08675"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 xml:space="preserve">Email: </w:t>
      </w:r>
      <w:hyperlink r:id="rId5" w:history="1">
        <w:r w:rsidRPr="00032F32">
          <w:rPr>
            <w:rStyle w:val="SubtleEmphasis"/>
            <w:rFonts w:ascii="Arial" w:hAnsi="Arial" w:cs="Arial"/>
            <w:i w:val="0"/>
            <w:iCs w:val="0"/>
            <w:color w:val="auto"/>
          </w:rPr>
          <w:t>themightywarriorsministry54@gmail.com</w:t>
        </w:r>
      </w:hyperlink>
    </w:p>
    <w:p w14:paraId="38D0F35A" w14:textId="3F66B42C"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Address: 2222 Aloha Drive 403</w:t>
      </w:r>
    </w:p>
    <w:p w14:paraId="385C2A6A" w14:textId="77BA5BCF" w:rsidR="00032F32" w:rsidRPr="00032F32" w:rsidRDefault="00032F32" w:rsidP="00032F32">
      <w:pPr>
        <w:rPr>
          <w:rStyle w:val="SubtleEmphasis"/>
          <w:rFonts w:ascii="Arial" w:hAnsi="Arial" w:cs="Arial"/>
          <w:i w:val="0"/>
          <w:iCs w:val="0"/>
          <w:color w:val="auto"/>
        </w:rPr>
      </w:pPr>
      <w:r w:rsidRPr="00032F32">
        <w:rPr>
          <w:rStyle w:val="SubtleEmphasis"/>
          <w:rFonts w:ascii="Arial" w:hAnsi="Arial" w:cs="Arial"/>
          <w:i w:val="0"/>
          <w:iCs w:val="0"/>
          <w:color w:val="auto"/>
        </w:rPr>
        <w:t xml:space="preserve">               Honolulu Hawaii 96815</w:t>
      </w:r>
    </w:p>
    <w:p w14:paraId="276BB446" w14:textId="77777777" w:rsidR="00910303" w:rsidRDefault="00910303"/>
    <w:sectPr w:rsidR="0091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32"/>
    <w:rsid w:val="00032F32"/>
    <w:rsid w:val="001F4874"/>
    <w:rsid w:val="002D3F17"/>
    <w:rsid w:val="00784FBC"/>
    <w:rsid w:val="009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B5A9"/>
  <w15:chartTrackingRefBased/>
  <w15:docId w15:val="{BADFBCCA-C44C-4E8F-B756-DF39B9A6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F32"/>
    <w:rPr>
      <w:rFonts w:eastAsiaTheme="majorEastAsia" w:cstheme="majorBidi"/>
      <w:color w:val="272727" w:themeColor="text1" w:themeTint="D8"/>
    </w:rPr>
  </w:style>
  <w:style w:type="paragraph" w:styleId="Title">
    <w:name w:val="Title"/>
    <w:basedOn w:val="Normal"/>
    <w:next w:val="Normal"/>
    <w:link w:val="TitleChar"/>
    <w:uiPriority w:val="10"/>
    <w:qFormat/>
    <w:rsid w:val="00032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F32"/>
    <w:pPr>
      <w:spacing w:before="160"/>
      <w:jc w:val="center"/>
    </w:pPr>
    <w:rPr>
      <w:i/>
      <w:iCs/>
      <w:color w:val="404040" w:themeColor="text1" w:themeTint="BF"/>
    </w:rPr>
  </w:style>
  <w:style w:type="character" w:customStyle="1" w:styleId="QuoteChar">
    <w:name w:val="Quote Char"/>
    <w:basedOn w:val="DefaultParagraphFont"/>
    <w:link w:val="Quote"/>
    <w:uiPriority w:val="29"/>
    <w:rsid w:val="00032F32"/>
    <w:rPr>
      <w:i/>
      <w:iCs/>
      <w:color w:val="404040" w:themeColor="text1" w:themeTint="BF"/>
    </w:rPr>
  </w:style>
  <w:style w:type="paragraph" w:styleId="ListParagraph">
    <w:name w:val="List Paragraph"/>
    <w:basedOn w:val="Normal"/>
    <w:uiPriority w:val="34"/>
    <w:qFormat/>
    <w:rsid w:val="00032F32"/>
    <w:pPr>
      <w:ind w:left="720"/>
      <w:contextualSpacing/>
    </w:pPr>
  </w:style>
  <w:style w:type="character" w:styleId="IntenseEmphasis">
    <w:name w:val="Intense Emphasis"/>
    <w:basedOn w:val="DefaultParagraphFont"/>
    <w:uiPriority w:val="21"/>
    <w:qFormat/>
    <w:rsid w:val="00032F32"/>
    <w:rPr>
      <w:i/>
      <w:iCs/>
      <w:color w:val="0F4761" w:themeColor="accent1" w:themeShade="BF"/>
    </w:rPr>
  </w:style>
  <w:style w:type="paragraph" w:styleId="IntenseQuote">
    <w:name w:val="Intense Quote"/>
    <w:basedOn w:val="Normal"/>
    <w:next w:val="Normal"/>
    <w:link w:val="IntenseQuoteChar"/>
    <w:uiPriority w:val="30"/>
    <w:qFormat/>
    <w:rsid w:val="00032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F32"/>
    <w:rPr>
      <w:i/>
      <w:iCs/>
      <w:color w:val="0F4761" w:themeColor="accent1" w:themeShade="BF"/>
    </w:rPr>
  </w:style>
  <w:style w:type="character" w:styleId="IntenseReference">
    <w:name w:val="Intense Reference"/>
    <w:basedOn w:val="DefaultParagraphFont"/>
    <w:uiPriority w:val="32"/>
    <w:qFormat/>
    <w:rsid w:val="00032F32"/>
    <w:rPr>
      <w:b/>
      <w:bCs/>
      <w:smallCaps/>
      <w:color w:val="0F4761" w:themeColor="accent1" w:themeShade="BF"/>
      <w:spacing w:val="5"/>
    </w:rPr>
  </w:style>
  <w:style w:type="character" w:styleId="Hyperlink">
    <w:name w:val="Hyperlink"/>
    <w:basedOn w:val="DefaultParagraphFont"/>
    <w:uiPriority w:val="99"/>
    <w:unhideWhenUsed/>
    <w:rsid w:val="00032F32"/>
    <w:rPr>
      <w:color w:val="467886" w:themeColor="hyperlink"/>
      <w:u w:val="single"/>
    </w:rPr>
  </w:style>
  <w:style w:type="character" w:styleId="UnresolvedMention">
    <w:name w:val="Unresolved Mention"/>
    <w:basedOn w:val="DefaultParagraphFont"/>
    <w:uiPriority w:val="99"/>
    <w:semiHidden/>
    <w:unhideWhenUsed/>
    <w:rsid w:val="00032F32"/>
    <w:rPr>
      <w:color w:val="605E5C"/>
      <w:shd w:val="clear" w:color="auto" w:fill="E1DFDD"/>
    </w:rPr>
  </w:style>
  <w:style w:type="character" w:styleId="SubtleEmphasis">
    <w:name w:val="Subtle Emphasis"/>
    <w:basedOn w:val="DefaultParagraphFont"/>
    <w:uiPriority w:val="19"/>
    <w:qFormat/>
    <w:rsid w:val="00032F3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9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emightywarriorsministry54@gmail.com" TargetMode="External"/><Relationship Id="rId4" Type="http://schemas.openxmlformats.org/officeDocument/2006/relationships/hyperlink" Target="http://www.themightywarriorsmin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1</cp:revision>
  <dcterms:created xsi:type="dcterms:W3CDTF">2024-04-29T18:36:00Z</dcterms:created>
  <dcterms:modified xsi:type="dcterms:W3CDTF">2024-04-30T00:43:00Z</dcterms:modified>
</cp:coreProperties>
</file>