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D6B4E"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Sales Pitch for The Mighty Warriors Ministry</w:t>
      </w:r>
    </w:p>
    <w:p w14:paraId="661A7E74"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Introduction</w:t>
      </w:r>
    </w:p>
    <w:p w14:paraId="2172104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Welcome to The Mighty Warriors Ministry, a dynamic and expansive outreach initiative designed to empower communities, nurture spiritual growth, and provide essential services both nationally and internationally. We are committed to transforming lives through a series of targeted programs and projects, each tailored to address specific needs within the communities we serve.</w:t>
      </w:r>
    </w:p>
    <w:p w14:paraId="2FE7D32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Our Ministries and Programs</w:t>
      </w:r>
    </w:p>
    <w:p w14:paraId="6B9C6B10" w14:textId="71D850E2"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 xml:space="preserve">1. Youth </w:t>
      </w:r>
      <w:r w:rsidR="009B7BE4" w:rsidRPr="009B7BE4">
        <w:rPr>
          <w:rStyle w:val="SubtleEmphasis"/>
          <w:rFonts w:ascii="Calibri" w:hAnsi="Calibri" w:cs="Calibri"/>
          <w:i w:val="0"/>
          <w:iCs w:val="0"/>
          <w:color w:val="auto"/>
        </w:rPr>
        <w:t>Empowerment and Homeless</w:t>
      </w:r>
      <w:r w:rsidRPr="009B7BE4">
        <w:rPr>
          <w:rStyle w:val="SubtleEmphasis"/>
          <w:rFonts w:ascii="Calibri" w:hAnsi="Calibri" w:cs="Calibri"/>
          <w:i w:val="0"/>
          <w:iCs w:val="0"/>
          <w:color w:val="auto"/>
        </w:rPr>
        <w:t xml:space="preserve"> </w:t>
      </w:r>
      <w:r w:rsidR="009B7BE4" w:rsidRPr="009B7BE4">
        <w:rPr>
          <w:rStyle w:val="SubtleEmphasis"/>
          <w:rFonts w:ascii="Calibri" w:hAnsi="Calibri" w:cs="Calibri"/>
          <w:i w:val="0"/>
          <w:iCs w:val="0"/>
          <w:color w:val="auto"/>
        </w:rPr>
        <w:t>Outreach Program</w:t>
      </w:r>
    </w:p>
    <w:p w14:paraId="6AC4343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Objective: To engage young individuals in spiritual, educational, and leadership activities.</w:t>
      </w:r>
    </w:p>
    <w:p w14:paraId="0414992C"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Start-up Costs: $50,000</w:t>
      </w:r>
    </w:p>
    <w:p w14:paraId="2544E974"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Annual Operating Costs: $30,000</w:t>
      </w:r>
    </w:p>
    <w:p w14:paraId="5FBCD105"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Impact: Equips the youth with life skills, spiritual grounding, and leadership qualities, fostering a new generation of community leaders.</w:t>
      </w:r>
    </w:p>
    <w:p w14:paraId="69AB8A66"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2. Women’s Outreach Initiative</w:t>
      </w:r>
    </w:p>
    <w:p w14:paraId="74E9663C"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Objective: To support women through workshops, mentorship programs, and spiritual counseling.</w:t>
      </w:r>
    </w:p>
    <w:p w14:paraId="3903FD50"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Start-up Costs: $40,000</w:t>
      </w:r>
    </w:p>
    <w:p w14:paraId="6919C71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Annual Operating Costs: $25,000</w:t>
      </w:r>
    </w:p>
    <w:p w14:paraId="1CF7C62D"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Impact: Empowers women to take active roles in their communities, enhancing family stability and economic independence.</w:t>
      </w:r>
    </w:p>
    <w:p w14:paraId="687A79BF"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3. Health and Wellness Services</w:t>
      </w:r>
    </w:p>
    <w:p w14:paraId="3D9D8694"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Objective: To provide basic healthcare, mental health services, and wellness education.</w:t>
      </w:r>
    </w:p>
    <w:p w14:paraId="5F40AEB6"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Start-up Costs: $100,000</w:t>
      </w:r>
    </w:p>
    <w:p w14:paraId="4F7B58E1"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Annual Operating Costs: $75,000</w:t>
      </w:r>
    </w:p>
    <w:p w14:paraId="4A0D84A2"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Impact: Improves overall community health standards, reduces healthcare disparity, and promotes long-term well-being.</w:t>
      </w:r>
    </w:p>
    <w:p w14:paraId="03A60CFA"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4. Community Development Projects</w:t>
      </w:r>
    </w:p>
    <w:p w14:paraId="144C894C"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Objective: To initiate sustainable development projects such as clean water facilities and educational centers.</w:t>
      </w:r>
    </w:p>
    <w:p w14:paraId="573BDE1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Start-up Costs: $200,000</w:t>
      </w:r>
    </w:p>
    <w:p w14:paraId="2EC4A62C"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Annual Operating Costs: $50,000</w:t>
      </w:r>
    </w:p>
    <w:p w14:paraId="4927C332"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Impact: Builds infrastructure that supports self-sufficiency and boosts local economies.</w:t>
      </w:r>
    </w:p>
    <w:p w14:paraId="15782D82"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lastRenderedPageBreak/>
        <w:t>5. International Missions</w:t>
      </w:r>
    </w:p>
    <w:p w14:paraId="3E768D9F"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Objective: To expand our outreach globally through partnerships, local missions, and support for international crisis areas.</w:t>
      </w:r>
    </w:p>
    <w:p w14:paraId="6523EBD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Start-up Costs: $150,000</w:t>
      </w:r>
    </w:p>
    <w:p w14:paraId="2E1BAA91"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Annual Operating Costs: $100,000</w:t>
      </w:r>
    </w:p>
    <w:p w14:paraId="766B4222"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Impact: Provides global humanitarian aid, spreads the Gospel internationally, and fosters cross-cultural exchanges.</w:t>
      </w:r>
    </w:p>
    <w:p w14:paraId="0BD4FACE"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Financial Overview</w:t>
      </w:r>
    </w:p>
    <w:p w14:paraId="04A66C6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Our total start-up investment requirement stands at $540,000, with annual maintenance and operational costs projected at $280,000. These funds will ensure robust deployment of each program, from initial setup to full operational capacity, ensuring that every dollar spent maximizes the impact on individual lives and communities.</w:t>
      </w:r>
    </w:p>
    <w:p w14:paraId="7F9994C3"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The Impact</w:t>
      </w:r>
    </w:p>
    <w:p w14:paraId="41ED0BE1" w14:textId="5BAE06BB"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 xml:space="preserve">The Mighty Warriors Ministry is not just an organization; </w:t>
      </w:r>
      <w:r w:rsidR="009B7BE4" w:rsidRPr="009B7BE4">
        <w:rPr>
          <w:rStyle w:val="SubtleEmphasis"/>
          <w:rFonts w:ascii="Calibri" w:hAnsi="Calibri" w:cs="Calibri"/>
          <w:i w:val="0"/>
          <w:iCs w:val="0"/>
          <w:color w:val="auto"/>
        </w:rPr>
        <w:t>it is</w:t>
      </w:r>
      <w:r w:rsidRPr="009B7BE4">
        <w:rPr>
          <w:rStyle w:val="SubtleEmphasis"/>
          <w:rFonts w:ascii="Calibri" w:hAnsi="Calibri" w:cs="Calibri"/>
          <w:i w:val="0"/>
          <w:iCs w:val="0"/>
          <w:color w:val="auto"/>
        </w:rPr>
        <w:t xml:space="preserve"> a movement. With every program launched and every ministry established:</w:t>
      </w:r>
    </w:p>
    <w:p w14:paraId="3DED8723"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We build stronger families and healthier communities.</w:t>
      </w:r>
    </w:p>
    <w:p w14:paraId="5C661FB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We empower the underprivileged and marginalized, giving them the tools to transform their own lives.</w:t>
      </w:r>
    </w:p>
    <w:p w14:paraId="54DC36DA"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We foster global understanding and peace through our international missions.</w:t>
      </w:r>
    </w:p>
    <w:p w14:paraId="1F3134F2"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Why Invest in Us?</w:t>
      </w:r>
    </w:p>
    <w:p w14:paraId="3DC8E30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Investing in The Mighty Warriors Ministry means investing in the future of countless individuals worldwide. Your support helps us:</w:t>
      </w:r>
    </w:p>
    <w:p w14:paraId="5EBA8FCF"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Expand our reach to more communities and countries.</w:t>
      </w:r>
    </w:p>
    <w:p w14:paraId="362BD33D"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Enhance the quality of our programs to deliver superior spiritual, educational, and humanitarian aid.</w:t>
      </w:r>
    </w:p>
    <w:p w14:paraId="4A53993C"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Sustain long-term projects that pave the way for continuous improvement and growth.</w:t>
      </w:r>
    </w:p>
    <w:p w14:paraId="042A76F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Conclusion</w:t>
      </w:r>
    </w:p>
    <w:p w14:paraId="6C23290A"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Join us at The Mighty Warriors Ministry in our mission to heal, empower, and uplift souls across the globe. Together, we can create a legacy of hope and transformation that resonates for generations. Invest in a better future today, for every warrior we help is a step towards a brighter tomorrow.</w:t>
      </w:r>
    </w:p>
    <w:p w14:paraId="6CFC535F" w14:textId="77777777" w:rsidR="00910303" w:rsidRPr="009B7BE4" w:rsidRDefault="00910303" w:rsidP="009B7BE4">
      <w:pPr>
        <w:rPr>
          <w:rStyle w:val="SubtleEmphasis"/>
          <w:rFonts w:ascii="Calibri" w:hAnsi="Calibri" w:cs="Calibri"/>
          <w:i w:val="0"/>
          <w:iCs w:val="0"/>
          <w:color w:val="auto"/>
        </w:rPr>
      </w:pPr>
    </w:p>
    <w:p w14:paraId="012A1F04"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Sales Pitch for The Mighty Warriors Ministry: Investment Opportunity</w:t>
      </w:r>
    </w:p>
    <w:p w14:paraId="47F4983F"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Introduction</w:t>
      </w:r>
    </w:p>
    <w:p w14:paraId="0D8180C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lastRenderedPageBreak/>
        <w:t>Ladies and gentlemen, esteemed investors and valued benefactors, today you are presented with a unique and compelling opportunity to be foundational partners in The Mighty Warriors Ministry. This global initiative is dedicated to nurturing spiritual growth, providing critical services, and building resilient communities both in our nation and around the world. We are at the threshold of launching and expanding transformative programs that promise not just immediate relief but long-lasting impact.</w:t>
      </w:r>
    </w:p>
    <w:p w14:paraId="3C363A12"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Vision and Mission</w:t>
      </w:r>
    </w:p>
    <w:p w14:paraId="075E8DF9"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At The Mighty Warriors Ministry, our vision is to empower, uplift, and transform lives through the love and teachings of Christ. Our mission extends across borders to touch the lives of the underserved through holistic ministry—incorporating spiritual guidance, education, health care, and community development.</w:t>
      </w:r>
    </w:p>
    <w:p w14:paraId="51793D3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Strategic Programs and Projects</w:t>
      </w:r>
    </w:p>
    <w:p w14:paraId="332EEDF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1. Youth Empowerment: Through mentorship and education, we aim to raise a generation of leaders who are both spiritually grounded and socially responsible.</w:t>
      </w:r>
    </w:p>
    <w:p w14:paraId="2A6C7F17"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2. Women’s Empowerment: We focus on equipping women with the skills and confidence to make significant contributions to their families and communities.</w:t>
      </w:r>
    </w:p>
    <w:p w14:paraId="1F546515"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3. Health and Wellness: This initiative aims to provide essential health services, ensuring healthier communities with better life prospects.</w:t>
      </w:r>
    </w:p>
    <w:p w14:paraId="03B6944D"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4. Sustainable Community Development: From clean water projects to educational facilities, we are investing in infrastructure that sustains communities.</w:t>
      </w:r>
    </w:p>
    <w:p w14:paraId="0E63EDE5"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5. Global Outreach: Our international missions provide aid, spiritual support, and developmental assistance to some of the world’s most vulnerable regions.</w:t>
      </w:r>
    </w:p>
    <w:p w14:paraId="2AAA2C34"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Investment Appeal</w:t>
      </w:r>
    </w:p>
    <w:p w14:paraId="5D6EA1B4"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Start-Up Phase Financial Requirements:</w:t>
      </w:r>
    </w:p>
    <w:p w14:paraId="783E55EC"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Total Seed Funding Needed: $1.2 million</w:t>
      </w:r>
    </w:p>
    <w:p w14:paraId="0A732F4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This initial investment will cover:</w:t>
      </w:r>
    </w:p>
    <w:p w14:paraId="7FE98A09"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Infrastructure setup</w:t>
      </w:r>
    </w:p>
    <w:p w14:paraId="3D6173E8" w14:textId="22707F80"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 xml:space="preserve">Program </w:t>
      </w:r>
      <w:r w:rsidR="009B7BE4" w:rsidRPr="009B7BE4">
        <w:rPr>
          <w:rStyle w:val="SubtleEmphasis"/>
          <w:rFonts w:ascii="Calibri" w:hAnsi="Calibri" w:cs="Calibri"/>
          <w:i w:val="0"/>
          <w:iCs w:val="0"/>
          <w:color w:val="auto"/>
        </w:rPr>
        <w:t>development.</w:t>
      </w:r>
    </w:p>
    <w:p w14:paraId="5EA84FD7"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Initial staffing and training</w:t>
      </w:r>
    </w:p>
    <w:p w14:paraId="7A0BCCA9"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Legal and administrative costs</w:t>
      </w:r>
    </w:p>
    <w:p w14:paraId="31B75C44"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Return on Investment:</w:t>
      </w:r>
    </w:p>
    <w:p w14:paraId="625B73B1"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While the ROI for The Mighty Warriors Ministry is not measured in traditional financial terms, your investment returns are reflected in transformed lives, sustainable community benefits, and the propagation of global peace and goodwill.</w:t>
      </w:r>
    </w:p>
    <w:p w14:paraId="69724915" w14:textId="0F0685A9"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 xml:space="preserve">Tax </w:t>
      </w:r>
      <w:r w:rsidR="009B7BE4" w:rsidRPr="009B7BE4">
        <w:rPr>
          <w:rStyle w:val="SubtleEmphasis"/>
          <w:rFonts w:ascii="Calibri" w:hAnsi="Calibri" w:cs="Calibri"/>
          <w:i w:val="0"/>
          <w:iCs w:val="0"/>
          <w:color w:val="auto"/>
        </w:rPr>
        <w:t>benefits</w:t>
      </w:r>
      <w:r w:rsidRPr="009B7BE4">
        <w:rPr>
          <w:rStyle w:val="SubtleEmphasis"/>
          <w:rFonts w:ascii="Calibri" w:hAnsi="Calibri" w:cs="Calibri"/>
          <w:i w:val="0"/>
          <w:iCs w:val="0"/>
          <w:color w:val="auto"/>
        </w:rPr>
        <w:t xml:space="preserve"> applicable for contributions to a non-profit organization.</w:t>
      </w:r>
    </w:p>
    <w:p w14:paraId="606A872A"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lastRenderedPageBreak/>
        <w:t>Sustainability and Growth:</w:t>
      </w:r>
    </w:p>
    <w:p w14:paraId="71D03C9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With a robust plan for scalability and sustainability, funds are allocated efficiently to ensure maximum impact and extensive reach.</w:t>
      </w:r>
    </w:p>
    <w:p w14:paraId="5CB20B28"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Strategic partnerships and ongoing fundraising efforts are designed to supplement initial investments to ensure long-term viability.</w:t>
      </w:r>
    </w:p>
    <w:p w14:paraId="3562D952"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The Impact</w:t>
      </w:r>
    </w:p>
    <w:p w14:paraId="2C37E5D3"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Your investment will directly contribute to:</w:t>
      </w:r>
    </w:p>
    <w:p w14:paraId="77788A9E"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Empowering Thousands: Each program is designed to directly impact individuals, lifting them from cycles of poverty and despair.</w:t>
      </w:r>
    </w:p>
    <w:p w14:paraId="666ACDBA"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Building Stronger Communities: By fostering environments where education and health are prioritized, communities become more resilient.</w:t>
      </w:r>
    </w:p>
    <w:p w14:paraId="2A633C00"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Spreading Global Peace: Through our international efforts, we promote peace, understanding, and cooperation among diverse populations.</w:t>
      </w:r>
    </w:p>
    <w:p w14:paraId="3C01A743"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Call to Action</w:t>
      </w:r>
    </w:p>
    <w:p w14:paraId="267A9852" w14:textId="2FD0CA12"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Join us as foundational partners in The Mighty Warriors Ministry. Your seed money is more than an investment—</w:t>
      </w:r>
      <w:r w:rsidR="009B7BE4" w:rsidRPr="009B7BE4">
        <w:rPr>
          <w:rStyle w:val="SubtleEmphasis"/>
          <w:rFonts w:ascii="Calibri" w:hAnsi="Calibri" w:cs="Calibri"/>
          <w:i w:val="0"/>
          <w:iCs w:val="0"/>
          <w:color w:val="auto"/>
        </w:rPr>
        <w:t>it is</w:t>
      </w:r>
      <w:r w:rsidRPr="009B7BE4">
        <w:rPr>
          <w:rStyle w:val="SubtleEmphasis"/>
          <w:rFonts w:ascii="Calibri" w:hAnsi="Calibri" w:cs="Calibri"/>
          <w:i w:val="0"/>
          <w:iCs w:val="0"/>
          <w:color w:val="auto"/>
        </w:rPr>
        <w:t xml:space="preserve"> a powerful catalyst for change. Together, we can embark on this journey to heal, empower, and elevate souls across the globe, making a significant difference that will echo through generations.</w:t>
      </w:r>
    </w:p>
    <w:p w14:paraId="4832599B"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Conclusion</w:t>
      </w:r>
    </w:p>
    <w:p w14:paraId="4EA464A7" w14:textId="77777777"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Thank you for considering this transformative opportunity. We at The Mighty Warriors Ministry are excited about the potential to partner with you in making a lasting impact on the world. Let us unite in this noble cause and watch as our joint efforts foster hope and create legacies of change and prosperity.</w:t>
      </w:r>
    </w:p>
    <w:p w14:paraId="13B6303D" w14:textId="1155A942" w:rsidR="00297E8E" w:rsidRPr="009B7BE4" w:rsidRDefault="00297E8E" w:rsidP="009B7BE4">
      <w:pPr>
        <w:rPr>
          <w:rStyle w:val="SubtleEmphasis"/>
          <w:rFonts w:ascii="Calibri" w:hAnsi="Calibri" w:cs="Calibri"/>
          <w:i w:val="0"/>
          <w:iCs w:val="0"/>
          <w:color w:val="auto"/>
        </w:rPr>
      </w:pPr>
      <w:r w:rsidRPr="009B7BE4">
        <w:rPr>
          <w:rStyle w:val="SubtleEmphasis"/>
          <w:rFonts w:ascii="Calibri" w:hAnsi="Calibri" w:cs="Calibri"/>
          <w:i w:val="0"/>
          <w:iCs w:val="0"/>
          <w:color w:val="auto"/>
        </w:rPr>
        <w:t xml:space="preserve">Together, we are mighty. Together, we can change the </w:t>
      </w:r>
      <w:r w:rsidR="009B7BE4" w:rsidRPr="009B7BE4">
        <w:rPr>
          <w:rStyle w:val="SubtleEmphasis"/>
          <w:rFonts w:ascii="Calibri" w:hAnsi="Calibri" w:cs="Calibri"/>
          <w:i w:val="0"/>
          <w:iCs w:val="0"/>
          <w:color w:val="auto"/>
        </w:rPr>
        <w:t>world.</w:t>
      </w:r>
    </w:p>
    <w:p w14:paraId="3B44327A" w14:textId="77777777" w:rsidR="00297E8E" w:rsidRPr="009B7BE4" w:rsidRDefault="00297E8E" w:rsidP="009B7BE4">
      <w:pPr>
        <w:rPr>
          <w:rStyle w:val="SubtleEmphasis"/>
          <w:rFonts w:ascii="Calibri" w:hAnsi="Calibri" w:cs="Calibri"/>
          <w:i w:val="0"/>
          <w:iCs w:val="0"/>
          <w:color w:val="auto"/>
        </w:rPr>
      </w:pPr>
    </w:p>
    <w:sectPr w:rsidR="00297E8E" w:rsidRPr="009B7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144"/>
    <w:multiLevelType w:val="multilevel"/>
    <w:tmpl w:val="7B02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F22C4"/>
    <w:multiLevelType w:val="multilevel"/>
    <w:tmpl w:val="F3E8B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2031B"/>
    <w:multiLevelType w:val="multilevel"/>
    <w:tmpl w:val="C9E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51791"/>
    <w:multiLevelType w:val="multilevel"/>
    <w:tmpl w:val="B50A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6292A"/>
    <w:multiLevelType w:val="multilevel"/>
    <w:tmpl w:val="C902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F7CD9"/>
    <w:multiLevelType w:val="multilevel"/>
    <w:tmpl w:val="E928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E5908"/>
    <w:multiLevelType w:val="multilevel"/>
    <w:tmpl w:val="95F0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FF1D85"/>
    <w:multiLevelType w:val="multilevel"/>
    <w:tmpl w:val="771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485573"/>
    <w:multiLevelType w:val="multilevel"/>
    <w:tmpl w:val="A37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FC6B12"/>
    <w:multiLevelType w:val="multilevel"/>
    <w:tmpl w:val="A030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3F1046"/>
    <w:multiLevelType w:val="multilevel"/>
    <w:tmpl w:val="143E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4267011">
    <w:abstractNumId w:val="4"/>
  </w:num>
  <w:num w:numId="2" w16cid:durableId="695741064">
    <w:abstractNumId w:val="0"/>
  </w:num>
  <w:num w:numId="3" w16cid:durableId="274601314">
    <w:abstractNumId w:val="9"/>
  </w:num>
  <w:num w:numId="4" w16cid:durableId="2587433">
    <w:abstractNumId w:val="2"/>
  </w:num>
  <w:num w:numId="5" w16cid:durableId="107359194">
    <w:abstractNumId w:val="6"/>
  </w:num>
  <w:num w:numId="6" w16cid:durableId="1021737262">
    <w:abstractNumId w:val="3"/>
  </w:num>
  <w:num w:numId="7" w16cid:durableId="1781606359">
    <w:abstractNumId w:val="5"/>
  </w:num>
  <w:num w:numId="8" w16cid:durableId="1819959574">
    <w:abstractNumId w:val="1"/>
  </w:num>
  <w:num w:numId="9" w16cid:durableId="107511799">
    <w:abstractNumId w:val="7"/>
  </w:num>
  <w:num w:numId="10" w16cid:durableId="779684379">
    <w:abstractNumId w:val="10"/>
  </w:num>
  <w:num w:numId="11" w16cid:durableId="29578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8E"/>
    <w:rsid w:val="00297E8E"/>
    <w:rsid w:val="00347723"/>
    <w:rsid w:val="00784FBC"/>
    <w:rsid w:val="00910303"/>
    <w:rsid w:val="009B7BE4"/>
    <w:rsid w:val="00A60679"/>
    <w:rsid w:val="00BD192D"/>
    <w:rsid w:val="00E87944"/>
    <w:rsid w:val="00EC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70AE"/>
  <w15:chartTrackingRefBased/>
  <w15:docId w15:val="{ECBFACFF-150B-409F-A05A-145AC022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E8E"/>
    <w:rPr>
      <w:rFonts w:eastAsiaTheme="majorEastAsia" w:cstheme="majorBidi"/>
      <w:color w:val="272727" w:themeColor="text1" w:themeTint="D8"/>
    </w:rPr>
  </w:style>
  <w:style w:type="paragraph" w:styleId="Title">
    <w:name w:val="Title"/>
    <w:basedOn w:val="Normal"/>
    <w:next w:val="Normal"/>
    <w:link w:val="TitleChar"/>
    <w:uiPriority w:val="10"/>
    <w:qFormat/>
    <w:rsid w:val="00297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E8E"/>
    <w:pPr>
      <w:spacing w:before="160"/>
      <w:jc w:val="center"/>
    </w:pPr>
    <w:rPr>
      <w:i/>
      <w:iCs/>
      <w:color w:val="404040" w:themeColor="text1" w:themeTint="BF"/>
    </w:rPr>
  </w:style>
  <w:style w:type="character" w:customStyle="1" w:styleId="QuoteChar">
    <w:name w:val="Quote Char"/>
    <w:basedOn w:val="DefaultParagraphFont"/>
    <w:link w:val="Quote"/>
    <w:uiPriority w:val="29"/>
    <w:rsid w:val="00297E8E"/>
    <w:rPr>
      <w:i/>
      <w:iCs/>
      <w:color w:val="404040" w:themeColor="text1" w:themeTint="BF"/>
    </w:rPr>
  </w:style>
  <w:style w:type="paragraph" w:styleId="ListParagraph">
    <w:name w:val="List Paragraph"/>
    <w:basedOn w:val="Normal"/>
    <w:uiPriority w:val="34"/>
    <w:qFormat/>
    <w:rsid w:val="00297E8E"/>
    <w:pPr>
      <w:ind w:left="720"/>
      <w:contextualSpacing/>
    </w:pPr>
  </w:style>
  <w:style w:type="character" w:styleId="IntenseEmphasis">
    <w:name w:val="Intense Emphasis"/>
    <w:basedOn w:val="DefaultParagraphFont"/>
    <w:uiPriority w:val="21"/>
    <w:qFormat/>
    <w:rsid w:val="00297E8E"/>
    <w:rPr>
      <w:i/>
      <w:iCs/>
      <w:color w:val="0F4761" w:themeColor="accent1" w:themeShade="BF"/>
    </w:rPr>
  </w:style>
  <w:style w:type="paragraph" w:styleId="IntenseQuote">
    <w:name w:val="Intense Quote"/>
    <w:basedOn w:val="Normal"/>
    <w:next w:val="Normal"/>
    <w:link w:val="IntenseQuoteChar"/>
    <w:uiPriority w:val="30"/>
    <w:qFormat/>
    <w:rsid w:val="00297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E8E"/>
    <w:rPr>
      <w:i/>
      <w:iCs/>
      <w:color w:val="0F4761" w:themeColor="accent1" w:themeShade="BF"/>
    </w:rPr>
  </w:style>
  <w:style w:type="character" w:styleId="IntenseReference">
    <w:name w:val="Intense Reference"/>
    <w:basedOn w:val="DefaultParagraphFont"/>
    <w:uiPriority w:val="32"/>
    <w:qFormat/>
    <w:rsid w:val="00297E8E"/>
    <w:rPr>
      <w:b/>
      <w:bCs/>
      <w:smallCaps/>
      <w:color w:val="0F4761" w:themeColor="accent1" w:themeShade="BF"/>
      <w:spacing w:val="5"/>
    </w:rPr>
  </w:style>
  <w:style w:type="character" w:styleId="SubtleEmphasis">
    <w:name w:val="Subtle Emphasis"/>
    <w:basedOn w:val="DefaultParagraphFont"/>
    <w:uiPriority w:val="19"/>
    <w:qFormat/>
    <w:rsid w:val="009B7BE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2599">
      <w:bodyDiv w:val="1"/>
      <w:marLeft w:val="0"/>
      <w:marRight w:val="0"/>
      <w:marTop w:val="0"/>
      <w:marBottom w:val="0"/>
      <w:divBdr>
        <w:top w:val="none" w:sz="0" w:space="0" w:color="auto"/>
        <w:left w:val="none" w:sz="0" w:space="0" w:color="auto"/>
        <w:bottom w:val="none" w:sz="0" w:space="0" w:color="auto"/>
        <w:right w:val="none" w:sz="0" w:space="0" w:color="auto"/>
      </w:divBdr>
    </w:div>
    <w:div w:id="44990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2</cp:revision>
  <dcterms:created xsi:type="dcterms:W3CDTF">2024-07-02T22:41:00Z</dcterms:created>
  <dcterms:modified xsi:type="dcterms:W3CDTF">2024-07-02T22:41:00Z</dcterms:modified>
</cp:coreProperties>
</file>